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C993" w14:textId="77777777" w:rsidR="00E85DF3" w:rsidRPr="002B0016" w:rsidRDefault="002F4E4F" w:rsidP="002F4E4F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00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 rendezvények bejelentéséről</w:t>
      </w:r>
    </w:p>
    <w:p w14:paraId="1E2FB611" w14:textId="77777777" w:rsidR="002F4E4F" w:rsidRPr="002B0016" w:rsidRDefault="002F4E4F" w:rsidP="002F4E4F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685D5B" w14:textId="77777777" w:rsidR="002F4E4F" w:rsidRPr="002B0016" w:rsidRDefault="002F4E4F" w:rsidP="002F4E4F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D221DB" w14:textId="77777777" w:rsidR="00AC34F0" w:rsidRPr="00AC34F0" w:rsidRDefault="006751BF" w:rsidP="006751B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B0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C34F0" w:rsidRPr="002B0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54/2014. (XII. 5.) BM rendelet </w:t>
      </w:r>
      <w:r w:rsidR="00AC34F0" w:rsidRPr="002B001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az Országos Tűzvédelmi Szabályzatról</w:t>
      </w:r>
      <w:r w:rsidRPr="002B0016">
        <w:rPr>
          <w:rFonts w:ascii="Times New Roman" w:eastAsia="Times New Roman" w:hAnsi="Times New Roman" w:cs="Times New Roman"/>
          <w:iCs/>
          <w:spacing w:val="-5"/>
          <w:kern w:val="36"/>
          <w:sz w:val="24"/>
          <w:szCs w:val="24"/>
          <w:lang w:eastAsia="hu-HU"/>
        </w:rPr>
        <w:t xml:space="preserve"> </w:t>
      </w:r>
      <w:r w:rsidRPr="002B001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rendelkezései alapján:</w:t>
      </w:r>
    </w:p>
    <w:p w14:paraId="3D69B86F" w14:textId="77777777" w:rsidR="0005043B" w:rsidRDefault="0005043B" w:rsidP="0005043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1BD5470E" w14:textId="77777777" w:rsidR="0005043B" w:rsidRPr="006751BF" w:rsidRDefault="0005043B" w:rsidP="0005043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</w:t>
      </w:r>
      <w:r w:rsidRPr="006751BF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létesítmény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fogalma</w:t>
      </w:r>
      <w:r w:rsidRPr="00675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egy telken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az 1997. évi LXXVIII. törvény </w:t>
      </w:r>
      <w:proofErr w:type="gramStart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[ </w:t>
      </w:r>
      <w:proofErr w:type="spellStart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>Étv</w:t>
      </w:r>
      <w:proofErr w:type="spellEnd"/>
      <w:proofErr w:type="gramEnd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>. ]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</w:t>
      </w:r>
      <w:hyperlink r:id="rId7" w:anchor="lbj26id48e9" w:history="1"/>
      <w:r>
        <w:rPr>
          <w:rFonts w:ascii="Times New Roman" w:hAnsi="Times New Roman" w:cs="Times New Roman"/>
          <w:sz w:val="24"/>
          <w:szCs w:val="24"/>
        </w:rPr>
        <w:t xml:space="preserve"> fogalmai szerint</w:t>
      </w:r>
      <w:r w:rsidRPr="00675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Telek: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>egy helyrajzi számon nyilvántartásba vett földterület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>álló építm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ények és szabadterek összessége.</w:t>
      </w:r>
    </w:p>
    <w:p w14:paraId="6013978F" w14:textId="77777777" w:rsidR="00AC34F0" w:rsidRPr="006751BF" w:rsidRDefault="0005043B" w:rsidP="00E8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AC34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szabadtéri rendezvény területe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fogalma</w:t>
      </w: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vagy mesterséges módon a mozgást korlátozva körülhatárolt rendezvény esetén a körülhatárolással közrezárt terület, a nem körülhatárolt terület esetén a rendezvény szervezője által felelősen kijelölt terület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AA40FB" w14:textId="77777777" w:rsidR="00D67B77" w:rsidRDefault="00D67B77" w:rsidP="00E85D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08BDCF0" w14:textId="77777777" w:rsidR="00AC34F0" w:rsidRDefault="00AC34F0" w:rsidP="00E85D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Közösségi létesítmények, kiállítás, vásár</w:t>
      </w:r>
      <w:r w:rsidR="000504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30A7B16A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206. §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8" w:anchor="lbj406id205e" w:history="1">
        <w:r w:rsidRPr="00AC34F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művelődési, sport- és oktatási létesítményekben, helyiségekben </w:t>
      </w:r>
      <w:r w:rsidRPr="00D67B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esetenként nem az eredeti rendeltetésnek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rendezvényekre, </w:t>
      </w:r>
      <w:r w:rsidRPr="00D67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valamint</w:t>
      </w:r>
      <w:r w:rsidRPr="00AC3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500 főnél nagyobb befogadóképességű </w:t>
      </w:r>
      <w:r w:rsidRPr="00191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191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művelődési és sportlétesítményekben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helyiségben tartott </w:t>
      </w:r>
      <w:r w:rsidRPr="00AC3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alkalomszerű kulturális és sportrendezvényekre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vonatkozó tűzvédelmi előírásokat, biztonsági intézkedéseket a rendezvény felelős szervezője köteles </w:t>
      </w:r>
      <w:r w:rsidRPr="00AC3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írásban meghatározni és a rendezvény időpontja előtt legalább 15 nappal azt tájékoztatás céljából a tűzvédelmi hatóságnak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megküldeni.</w:t>
      </w:r>
    </w:p>
    <w:p w14:paraId="2C4DFB43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rendezvény felelős szervezője által az (1) bekezdésben meghatározott rendezvényekre vonatkozó biztonsági intézkedés tartalmazza</w:t>
      </w:r>
    </w:p>
    <w:p w14:paraId="46AD0551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kiürítési számítást,</w:t>
      </w:r>
    </w:p>
    <w:p w14:paraId="76B1D54E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helyszínén a résztvevők tervezett elhelyezkedését és létszámát, a kiürítési útvonalakat, a kijáratokat, tűzoltási felvonulási utakat és területeket, közművek nyitó és záró szerkezetét feltüntető és az oltóvízforrásokat, a menekülésben korlátozott személyek tervezett elhelyezését és létszámát tartalmazó méretarányos helyszínrajzot,</w:t>
      </w:r>
    </w:p>
    <w:p w14:paraId="1F510C38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kiürítés lebonyolítását felügyelő biztonsági személyzet feladatait,</w:t>
      </w:r>
    </w:p>
    <w:p w14:paraId="034E95FE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esetén szükséges teendőket és</w:t>
      </w:r>
    </w:p>
    <w:p w14:paraId="78DCD5FC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jelzésének és oltásának módját.</w:t>
      </w:r>
    </w:p>
    <w:p w14:paraId="4B0A24E7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rendezvény felelős szervezőjének a rendezvény lebonyolításának tűzvédelmi előírásait tartalmazó iratokat és azok mellékleteit a rendezvényt követően legalább egy évig meg kell őriznie.</w:t>
      </w:r>
    </w:p>
    <w:p w14:paraId="5F36822A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ipari, a kereskedelmi vagy a mezőgazdasági vásár területén biztosítani kell a tűzoltójárművek közlekedéséhez szükséges utat. A létesítmények kiürítési útvonalait és kijáratait a várható legnagyobb látogatási létszám figyelembevételével, számítás alapján kell méretezni. A rendezvény felelős szervezőjének a létesítményekre és szabadtérre a tervezett helyszíneket, a résztvevők tervezett elhelyezkedését és létszámát, a kiürítési útvonalakat, a kijáratokat, tűzoltási felvonulási utakat és területeket, közművek nyitó és záró szerkezetét feltüntető és az oltóvízforrásokat, valamint azok vízellátását biztosító nyitó és zárószerkezetek helyét tartalmazó méretarányos helyszínrajzot kell készíteni, és azt előzetesen, a rendezvény időpontja előtt 15 nappal tájékoztatás céljából az tűzvédelmi hatóságnak meg kell küldeni.</w:t>
      </w:r>
    </w:p>
    <w:p w14:paraId="492C73B4" w14:textId="77777777"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206/A. §</w:t>
      </w:r>
      <w:hyperlink r:id="rId9" w:anchor="lbj407id205e" w:history="1">
        <w:r w:rsidRPr="00AC34F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legfeljebb 180 napig fennálló közösségi, tömegtartózkodás céljára szolgáló ponyvaszerkezetű építményre a vonatkozó tűzvédelmi előírásokat - a zenés, táncos rendezvények működésének biztonságosabbá tételéről szóló kormányrendelet szerinti zenés, táncos rendezvények kivételével - a rendezvény szervezője köteles írásban meghatározni és a 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rendezvény kezdetének időpontja előtt legalább tíz nappal azt tájékoztatás céljából az illetékes első fokú tűzvédelmi hatóságnak megküldeni.</w:t>
      </w:r>
    </w:p>
    <w:p w14:paraId="495F9030" w14:textId="77777777" w:rsidR="00E85DF3" w:rsidRDefault="00E85DF3" w:rsidP="00E8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2B6C6F" w14:textId="77777777" w:rsidR="00E94B04" w:rsidRDefault="006751BF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7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Felhívom szíves figyelmét</w:t>
      </w:r>
      <w:r w:rsidRPr="00D67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fenti jogszabályi pontok alapján, a</w:t>
      </w:r>
      <w:r w:rsidR="00F94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500 főnél nagyobb befogadóképességű </w:t>
      </w:r>
      <w:r w:rsidR="0005043B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létesítményben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megrendezésre kerülő rendezvények - </w:t>
      </w:r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amelyek utcákkal épületekkel körbe határolt terület is lehet</w:t>
      </w:r>
      <w:r w:rsidR="004F4233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="0005043B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és a tényleges, vagy várható létszámtól </w:t>
      </w:r>
      <w:r w:rsidR="00E94B04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függetlenül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E94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4B04" w:rsidRPr="00D67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bejelentés kötelesek</w:t>
      </w:r>
      <w:r w:rsidR="00E94B0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6EBC6DA" w14:textId="77777777" w:rsidR="006751BF" w:rsidRDefault="00E94B04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években többször tapasztaltuk, hogy ezekről az eseményekről, rendezvényekről csak az Önkormányzat honlapján, vagy közösségi oldalán megjelent plakátokról szerzünk tudomást.</w:t>
      </w:r>
      <w:r w:rsidR="00F94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E385BA9" w14:textId="77777777" w:rsidR="006751BF" w:rsidRDefault="006751BF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11A4A" w14:textId="77777777" w:rsidR="004F4233" w:rsidRPr="004F4233" w:rsidRDefault="004F4233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4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 tájékoztassa az érintett létesítmények (művelődési, sport- és oktatási létesítmények) fenntartóit, valamint a területfoglalási engedélyt kérőket bejelentési kötelezettségeikről.</w:t>
      </w:r>
    </w:p>
    <w:p w14:paraId="57FA760D" w14:textId="77777777" w:rsidR="004F4233" w:rsidRDefault="004F4233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8FC397" w14:textId="77777777" w:rsidR="00D67B77" w:rsidRDefault="002F4E4F" w:rsidP="00D6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továbbá, hogy a </w:t>
      </w:r>
      <w:r w:rsidRPr="002B1C57">
        <w:rPr>
          <w:rFonts w:ascii="Times New Roman" w:hAnsi="Times New Roman" w:cs="Times New Roman"/>
          <w:sz w:val="24"/>
          <w:szCs w:val="24"/>
          <w:shd w:val="clear" w:color="auto" w:fill="EDEDED"/>
        </w:rPr>
        <w:t>1996. évi XXXI. törvény</w:t>
      </w:r>
      <w:r w:rsidR="002B1C57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</w:t>
      </w:r>
      <w:r w:rsidR="002B1C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="002B1C57"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B1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bekezdése alapján a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zokat a változásokat, amelyek a </w:t>
      </w:r>
      <w:r w:rsidRPr="002F4E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településen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létesítményben a </w:t>
      </w:r>
      <w:r w:rsidRPr="002F4E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tűzoltást befolyásolhatják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kezdeményező vagy az elhárításért felelős szerv haladéktalanul köteles az állandó készenléti jellegű szolgálatot ellátó hivatásos tűzoltóságnak vagy önkormányzati tűzoltóságnak, illetve az érintett létesítményi tűzoltóságnak szóban azonnal és </w:t>
      </w:r>
      <w:r w:rsidRPr="002F4E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írásban is bejelenteni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B1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C4F3CCB" w14:textId="77777777" w:rsidR="002F4E4F" w:rsidRPr="002F4E4F" w:rsidRDefault="002B1C57" w:rsidP="00D6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C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Ezalapján kérem, hogy a településeken lévő útlezárásokat, útkorlátozásokat </w:t>
      </w:r>
      <w:r w:rsidR="00D67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 </w:t>
      </w:r>
      <w:r w:rsidRPr="002B1C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jelentsék be.</w:t>
      </w:r>
    </w:p>
    <w:p w14:paraId="76DBEF6A" w14:textId="77777777" w:rsidR="002F4E4F" w:rsidRPr="006751BF" w:rsidRDefault="002F4E4F" w:rsidP="00E8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F4E4F" w:rsidRPr="006751BF" w:rsidSect="009A30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41D6" w14:textId="77777777" w:rsidR="00506A73" w:rsidRDefault="00506A73" w:rsidP="00E85DF3">
      <w:pPr>
        <w:spacing w:after="0" w:line="240" w:lineRule="auto"/>
      </w:pPr>
      <w:r>
        <w:separator/>
      </w:r>
    </w:p>
  </w:endnote>
  <w:endnote w:type="continuationSeparator" w:id="0">
    <w:p w14:paraId="37EC40F5" w14:textId="77777777" w:rsidR="00506A73" w:rsidRDefault="00506A73" w:rsidP="00E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B422" w14:textId="77777777" w:rsidR="00506A73" w:rsidRDefault="00506A73" w:rsidP="00E85DF3">
      <w:pPr>
        <w:spacing w:after="0" w:line="240" w:lineRule="auto"/>
      </w:pPr>
      <w:r>
        <w:separator/>
      </w:r>
    </w:p>
  </w:footnote>
  <w:footnote w:type="continuationSeparator" w:id="0">
    <w:p w14:paraId="3CEFA6E3" w14:textId="77777777" w:rsidR="00506A73" w:rsidRDefault="00506A73" w:rsidP="00E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DC21" w14:textId="77777777" w:rsidR="00E85DF3" w:rsidRDefault="00E85DF3" w:rsidP="00A576A6">
    <w:pPr>
      <w:pStyle w:val="lfej"/>
      <w:jc w:val="center"/>
    </w:pPr>
    <w:r>
      <w:rPr>
        <w:noProof/>
        <w:lang w:eastAsia="hu-HU"/>
      </w:rPr>
      <w:drawing>
        <wp:inline distT="0" distB="0" distL="0" distR="0" wp14:anchorId="0C350205" wp14:editId="689B330F">
          <wp:extent cx="5724525" cy="714375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AD127" w14:textId="77777777" w:rsidR="00E85DF3" w:rsidRPr="00E85DF3" w:rsidRDefault="00E85DF3" w:rsidP="00A576A6">
    <w:pPr>
      <w:pStyle w:val="lfej"/>
      <w:jc w:val="center"/>
      <w:rPr>
        <w:rFonts w:ascii="Times New Roman" w:hAnsi="Times New Roman" w:cs="Times New Roman"/>
        <w:smallCaps/>
        <w:w w:val="90"/>
        <w:sz w:val="24"/>
        <w:szCs w:val="24"/>
      </w:rPr>
    </w:pPr>
    <w:r w:rsidRPr="00E85DF3">
      <w:rPr>
        <w:rFonts w:ascii="Times New Roman" w:hAnsi="Times New Roman" w:cs="Times New Roman"/>
        <w:smallCaps/>
        <w:w w:val="90"/>
        <w:sz w:val="24"/>
        <w:szCs w:val="24"/>
      </w:rPr>
      <w:t>PEST MEGYEI KATASZTRÓFAVÉDELMI IGAZGATÓSÁG</w:t>
    </w:r>
  </w:p>
  <w:p w14:paraId="3536A60D" w14:textId="77777777" w:rsidR="00E85DF3" w:rsidRPr="00E85DF3" w:rsidRDefault="00E85DF3" w:rsidP="00A576A6">
    <w:pPr>
      <w:pStyle w:val="lfej"/>
      <w:jc w:val="center"/>
      <w:rPr>
        <w:rFonts w:ascii="Times New Roman" w:hAnsi="Times New Roman" w:cs="Times New Roman"/>
        <w:smallCaps/>
        <w:w w:val="90"/>
        <w:sz w:val="24"/>
        <w:szCs w:val="24"/>
      </w:rPr>
    </w:pPr>
    <w:r w:rsidRPr="00E85DF3">
      <w:rPr>
        <w:rFonts w:ascii="Times New Roman" w:hAnsi="Times New Roman" w:cs="Times New Roman"/>
        <w:smallCaps/>
        <w:w w:val="90"/>
        <w:sz w:val="24"/>
        <w:szCs w:val="24"/>
      </w:rPr>
      <w:t>MONOR KATASZTRÓFAVÉDELMI KIRENDELTSÉG</w:t>
    </w:r>
  </w:p>
  <w:p w14:paraId="0C8D153F" w14:textId="77777777" w:rsidR="00E85DF3" w:rsidRDefault="00E85D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5847"/>
    <w:multiLevelType w:val="multilevel"/>
    <w:tmpl w:val="E5E2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784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F0"/>
    <w:rsid w:val="000165DC"/>
    <w:rsid w:val="0005043B"/>
    <w:rsid w:val="001919A4"/>
    <w:rsid w:val="002B0016"/>
    <w:rsid w:val="002B1C57"/>
    <w:rsid w:val="002F4E4F"/>
    <w:rsid w:val="00471C53"/>
    <w:rsid w:val="004F4233"/>
    <w:rsid w:val="00506A73"/>
    <w:rsid w:val="006751BF"/>
    <w:rsid w:val="007413E1"/>
    <w:rsid w:val="00996E6A"/>
    <w:rsid w:val="009A30B3"/>
    <w:rsid w:val="00A67597"/>
    <w:rsid w:val="00AC34F0"/>
    <w:rsid w:val="00AD2D73"/>
    <w:rsid w:val="00BA303A"/>
    <w:rsid w:val="00D67B77"/>
    <w:rsid w:val="00DD4EAB"/>
    <w:rsid w:val="00E85DF3"/>
    <w:rsid w:val="00E94B04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E5557"/>
  <w15:chartTrackingRefBased/>
  <w15:docId w15:val="{3CDFE235-D025-4C3F-ADAC-D022D3D6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5D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8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DF3"/>
  </w:style>
  <w:style w:type="paragraph" w:styleId="llb">
    <w:name w:val="footer"/>
    <w:basedOn w:val="Norml"/>
    <w:link w:val="llbChar"/>
    <w:uiPriority w:val="99"/>
    <w:unhideWhenUsed/>
    <w:rsid w:val="00E8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400054.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078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400054.B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Tábory-Kovács Henrietta</dc:creator>
  <cp:keywords/>
  <dc:description/>
  <cp:lastModifiedBy>Krisztina Szappanos</cp:lastModifiedBy>
  <cp:revision>2</cp:revision>
  <dcterms:created xsi:type="dcterms:W3CDTF">2022-06-02T17:13:00Z</dcterms:created>
  <dcterms:modified xsi:type="dcterms:W3CDTF">2022-06-02T17:13:00Z</dcterms:modified>
</cp:coreProperties>
</file>